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0C" w:rsidRPr="004B404B" w:rsidRDefault="002D190C" w:rsidP="004B404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404B">
        <w:rPr>
          <w:rFonts w:ascii="Times New Roman" w:hAnsi="Times New Roman" w:cs="Times New Roman"/>
          <w:b/>
          <w:sz w:val="24"/>
          <w:szCs w:val="24"/>
        </w:rPr>
        <w:t>Değerli Sivil Toplum Kuruluşu Temsilcisi,</w:t>
      </w:r>
    </w:p>
    <w:p w:rsidR="002D190C" w:rsidRDefault="002D190C" w:rsidP="004B404B">
      <w:pPr>
        <w:jc w:val="both"/>
        <w:rPr>
          <w:rFonts w:ascii="Times New Roman" w:hAnsi="Times New Roman" w:cs="Times New Roman"/>
          <w:sz w:val="24"/>
          <w:szCs w:val="24"/>
        </w:rPr>
      </w:pPr>
      <w:r w:rsidRPr="004B404B">
        <w:rPr>
          <w:rFonts w:ascii="Times New Roman" w:hAnsi="Times New Roman" w:cs="Times New Roman"/>
          <w:sz w:val="24"/>
          <w:szCs w:val="24"/>
        </w:rPr>
        <w:t xml:space="preserve">2011 yılından itibaren 100’ün üzerinde ülkede binden fazla projeyi destekleyen Başkanlığımız, 2017 yılında yurt dışında yaşayan vatandaşlara yönelik 3 farklı destek programını ilan etmektedir. </w:t>
      </w:r>
      <w:r w:rsidR="00933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91B" w:rsidRDefault="0033491B" w:rsidP="004B4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edilen mali destek programları ile yurtdışında </w:t>
      </w:r>
      <w:r w:rsidR="008010CA">
        <w:rPr>
          <w:rFonts w:ascii="Times New Roman" w:hAnsi="Times New Roman" w:cs="Times New Roman"/>
          <w:sz w:val="24"/>
          <w:szCs w:val="24"/>
        </w:rPr>
        <w:t>vatandaşlarımıza</w:t>
      </w:r>
      <w:r>
        <w:rPr>
          <w:rFonts w:ascii="Times New Roman" w:hAnsi="Times New Roman" w:cs="Times New Roman"/>
          <w:sz w:val="24"/>
          <w:szCs w:val="24"/>
        </w:rPr>
        <w:t xml:space="preserve"> yönelik </w:t>
      </w:r>
      <w:r w:rsidR="008010CA">
        <w:rPr>
          <w:rFonts w:ascii="Times New Roman" w:hAnsi="Times New Roman" w:cs="Times New Roman"/>
          <w:sz w:val="24"/>
          <w:szCs w:val="24"/>
        </w:rPr>
        <w:t>faaliyetler yürüten</w:t>
      </w:r>
      <w:r>
        <w:rPr>
          <w:rFonts w:ascii="Times New Roman" w:hAnsi="Times New Roman" w:cs="Times New Roman"/>
          <w:sz w:val="24"/>
          <w:szCs w:val="24"/>
        </w:rPr>
        <w:t xml:space="preserve"> sivil toplum kuruluşlarının çift dilli eğitim, ülkemizin tarihi ve kültürel zenginliklerinin keşfedilmesine yönelik gezi programları</w:t>
      </w:r>
      <w:r w:rsidR="008010CA">
        <w:rPr>
          <w:rFonts w:ascii="Times New Roman" w:hAnsi="Times New Roman" w:cs="Times New Roman"/>
          <w:sz w:val="24"/>
          <w:szCs w:val="24"/>
        </w:rPr>
        <w:t xml:space="preserve"> ve Türkçe ve kültür programlarına yönelik çalışmalarının desteklenmesi öngörülmektedir. </w:t>
      </w:r>
    </w:p>
    <w:p w:rsidR="00CE5187" w:rsidRDefault="00044DEA" w:rsidP="004B404B">
      <w:pPr>
        <w:jc w:val="both"/>
        <w:rPr>
          <w:rFonts w:ascii="Times New Roman" w:hAnsi="Times New Roman" w:cs="Times New Roman"/>
          <w:sz w:val="24"/>
          <w:szCs w:val="24"/>
        </w:rPr>
      </w:pPr>
      <w:r w:rsidRPr="00044DEA">
        <w:rPr>
          <w:rFonts w:ascii="Times New Roman" w:hAnsi="Times New Roman" w:cs="Times New Roman"/>
          <w:sz w:val="24"/>
          <w:szCs w:val="24"/>
        </w:rPr>
        <w:t>Yurtdışındaki çocuklarımızın kendi kültüründen kopmadan bulundukları ülkelerde aktif bireyler olmaları için hem ana dillerini hem de bulundukları ülkenin dillerini erken yaşta iyi öğrenebilmeleri gerekmektedir</w:t>
      </w:r>
      <w:r w:rsidRPr="00044DE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DEA">
        <w:rPr>
          <w:rFonts w:ascii="Times New Roman" w:hAnsi="Times New Roman" w:cs="Times New Roman"/>
          <w:sz w:val="24"/>
          <w:szCs w:val="24"/>
        </w:rPr>
        <w:t>Bu anlayıştan hareketle ilan edilen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5187" w:rsidRPr="00CE5187">
        <w:rPr>
          <w:rFonts w:ascii="Times New Roman" w:hAnsi="Times New Roman" w:cs="Times New Roman"/>
          <w:i/>
          <w:sz w:val="24"/>
          <w:szCs w:val="24"/>
        </w:rPr>
        <w:t>Çift Dilli Eğitimi Destek Programı</w:t>
      </w:r>
      <w:r w:rsidR="00CE5187" w:rsidRPr="00CE5187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CE5187">
        <w:rPr>
          <w:rFonts w:ascii="Times New Roman" w:hAnsi="Times New Roman" w:cs="Times New Roman"/>
          <w:sz w:val="24"/>
          <w:szCs w:val="24"/>
        </w:rPr>
        <w:t>y</w:t>
      </w:r>
      <w:r w:rsidR="00CE5187" w:rsidRPr="00CE5187">
        <w:rPr>
          <w:rFonts w:ascii="Times New Roman" w:hAnsi="Times New Roman" w:cs="Times New Roman"/>
          <w:sz w:val="24"/>
          <w:szCs w:val="24"/>
        </w:rPr>
        <w:t xml:space="preserve">urtdışında yaşayan çocuklarımızın hem ülke dilinde hem de anadillerinde yetkinlik kazanmaları amacıyla okul öncesi çift dilli eğitimin teşvik edilmesi </w:t>
      </w:r>
      <w:r w:rsidR="00CE5187">
        <w:rPr>
          <w:rFonts w:ascii="Times New Roman" w:hAnsi="Times New Roman" w:cs="Times New Roman"/>
          <w:sz w:val="24"/>
          <w:szCs w:val="24"/>
        </w:rPr>
        <w:t>amaçlanmaktadır.</w:t>
      </w:r>
    </w:p>
    <w:p w:rsidR="00CE5187" w:rsidRDefault="00CE5187" w:rsidP="00CE51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187">
        <w:rPr>
          <w:rFonts w:ascii="Times New Roman" w:hAnsi="Times New Roman" w:cs="Times New Roman"/>
          <w:i/>
          <w:sz w:val="24"/>
          <w:szCs w:val="24"/>
        </w:rPr>
        <w:t>Haftasonu</w:t>
      </w:r>
      <w:proofErr w:type="spellEnd"/>
      <w:r w:rsidRPr="00CE5187">
        <w:rPr>
          <w:rFonts w:ascii="Times New Roman" w:hAnsi="Times New Roman" w:cs="Times New Roman"/>
          <w:i/>
          <w:sz w:val="24"/>
          <w:szCs w:val="24"/>
        </w:rPr>
        <w:t xml:space="preserve"> Okulları Programı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CE5187">
        <w:rPr>
          <w:rFonts w:ascii="Times New Roman" w:hAnsi="Times New Roman" w:cs="Times New Roman"/>
          <w:sz w:val="24"/>
          <w:szCs w:val="24"/>
        </w:rPr>
        <w:t>urtdışında devam ettikleri okullarda yeterli düzeyde Türkçe dil ve kültür dersler</w:t>
      </w:r>
      <w:r>
        <w:rPr>
          <w:rFonts w:ascii="Times New Roman" w:hAnsi="Times New Roman" w:cs="Times New Roman"/>
          <w:sz w:val="24"/>
          <w:szCs w:val="24"/>
        </w:rPr>
        <w:t xml:space="preserve">i alamayan çocuk ve gençlerimize bu dersleri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haftasonu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alabilmelerine yönelik eğitim-öğretim ortamlarının </w:t>
      </w:r>
      <w:r w:rsidRPr="00CE5187">
        <w:rPr>
          <w:rFonts w:ascii="Times New Roman" w:hAnsi="Times New Roman" w:cs="Times New Roman"/>
          <w:sz w:val="24"/>
          <w:szCs w:val="24"/>
        </w:rPr>
        <w:t>sunulması</w:t>
      </w:r>
      <w:r w:rsidR="00644E6C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E6C">
        <w:rPr>
          <w:rFonts w:ascii="Times New Roman" w:hAnsi="Times New Roman" w:cs="Times New Roman"/>
          <w:sz w:val="24"/>
          <w:szCs w:val="24"/>
        </w:rPr>
        <w:t>hedeflen</w:t>
      </w:r>
      <w:r w:rsidR="00F02D2A">
        <w:rPr>
          <w:rFonts w:ascii="Times New Roman" w:hAnsi="Times New Roman" w:cs="Times New Roman"/>
          <w:sz w:val="24"/>
          <w:szCs w:val="24"/>
        </w:rPr>
        <w:t>mektedir.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D2A">
        <w:rPr>
          <w:rFonts w:ascii="Times New Roman" w:hAnsi="Times New Roman" w:cs="Times New Roman"/>
          <w:sz w:val="24"/>
          <w:szCs w:val="24"/>
        </w:rPr>
        <w:t>Böylece anavatanlarından uzakta, farklı eğitim ve kültür ortamlarında yetişen Türk çocuklarının dil ve kültürel aidiyetlerinin geliştirilmesi amaçlanmaktadır.</w:t>
      </w:r>
    </w:p>
    <w:p w:rsidR="00F02D2A" w:rsidRDefault="00644E6C" w:rsidP="00CE5187">
      <w:pPr>
        <w:jc w:val="both"/>
        <w:rPr>
          <w:rFonts w:ascii="Times New Roman" w:hAnsi="Times New Roman" w:cs="Times New Roman"/>
          <w:sz w:val="24"/>
          <w:szCs w:val="24"/>
        </w:rPr>
      </w:pPr>
      <w:r w:rsidRPr="006A49ED">
        <w:rPr>
          <w:rFonts w:ascii="Times New Roman" w:hAnsi="Times New Roman" w:cs="Times New Roman"/>
          <w:i/>
          <w:sz w:val="24"/>
          <w:szCs w:val="24"/>
        </w:rPr>
        <w:t>Gençlik Köprüleri Destek Programı</w:t>
      </w:r>
      <w:r>
        <w:rPr>
          <w:rFonts w:ascii="Times New Roman" w:hAnsi="Times New Roman" w:cs="Times New Roman"/>
          <w:sz w:val="24"/>
          <w:szCs w:val="24"/>
        </w:rPr>
        <w:t xml:space="preserve"> kapsamında ise y</w:t>
      </w:r>
      <w:r w:rsidR="00F02D2A" w:rsidRPr="00F02D2A">
        <w:rPr>
          <w:rFonts w:ascii="Times New Roman" w:hAnsi="Times New Roman" w:cs="Times New Roman"/>
          <w:sz w:val="24"/>
          <w:szCs w:val="24"/>
        </w:rPr>
        <w:t>urtdışındaki gençlerimizin milli, manevi ve kültürel değerlerimiz ile tarihi köklerimi</w:t>
      </w:r>
      <w:r w:rsidR="006A49ED">
        <w:rPr>
          <w:rFonts w:ascii="Times New Roman" w:hAnsi="Times New Roman" w:cs="Times New Roman"/>
          <w:sz w:val="24"/>
          <w:szCs w:val="24"/>
        </w:rPr>
        <w:t xml:space="preserve">zi yerinde tanımalarını </w:t>
      </w:r>
      <w:r>
        <w:rPr>
          <w:rFonts w:ascii="Times New Roman" w:hAnsi="Times New Roman" w:cs="Times New Roman"/>
          <w:sz w:val="24"/>
          <w:szCs w:val="24"/>
        </w:rPr>
        <w:t>amaçlanmaktadır.</w:t>
      </w:r>
    </w:p>
    <w:p w:rsidR="009B22D1" w:rsidRDefault="009B22D1" w:rsidP="004B4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 destek programı ile bilgilerin yer aldığı başvuru rehberleri ekte yer almakta olup, proje başvuruları </w:t>
      </w:r>
      <w:r w:rsidRPr="009B22D1">
        <w:rPr>
          <w:rFonts w:ascii="Times New Roman" w:hAnsi="Times New Roman" w:cs="Times New Roman"/>
          <w:b/>
          <w:sz w:val="24"/>
          <w:szCs w:val="24"/>
          <w:u w:val="single"/>
        </w:rPr>
        <w:t>proje.ytb.gov.tr</w:t>
      </w:r>
      <w:r>
        <w:rPr>
          <w:rFonts w:ascii="Times New Roman" w:hAnsi="Times New Roman" w:cs="Times New Roman"/>
          <w:sz w:val="24"/>
          <w:szCs w:val="24"/>
        </w:rPr>
        <w:t xml:space="preserve"> adresi üzerinden çevrimiçi olarak alınacaktır. </w:t>
      </w:r>
    </w:p>
    <w:p w:rsidR="009B22D1" w:rsidRDefault="009B22D1" w:rsidP="004B4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Ayrıntılı bilgiler ve başvuru için aşağıda yer alan bağlantıya tıklayabilirsiniz. </w:t>
      </w:r>
    </w:p>
    <w:p w:rsidR="009B22D1" w:rsidRDefault="002A6F5E" w:rsidP="004B404B">
      <w:pPr>
        <w:jc w:val="both"/>
        <w:rPr>
          <w:color w:val="000000"/>
        </w:rPr>
      </w:pPr>
      <w:hyperlink r:id="rId5" w:history="1">
        <w:r w:rsidR="00896239">
          <w:rPr>
            <w:rStyle w:val="Kpr"/>
          </w:rPr>
          <w:t>https://www.ytb.gov.tr/proje_destek.php</w:t>
        </w:r>
      </w:hyperlink>
      <w:r w:rsidR="00896239">
        <w:rPr>
          <w:color w:val="000000"/>
        </w:rPr>
        <w:t>​</w:t>
      </w:r>
    </w:p>
    <w:p w:rsidR="00896239" w:rsidRPr="004B404B" w:rsidRDefault="00896239" w:rsidP="004B40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6239" w:rsidRPr="004B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1746A"/>
    <w:multiLevelType w:val="hybridMultilevel"/>
    <w:tmpl w:val="561E25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1E"/>
    <w:rsid w:val="00044DEA"/>
    <w:rsid w:val="002A6F5E"/>
    <w:rsid w:val="002D190C"/>
    <w:rsid w:val="0033491B"/>
    <w:rsid w:val="004B404B"/>
    <w:rsid w:val="00644E6C"/>
    <w:rsid w:val="006A49ED"/>
    <w:rsid w:val="006C63E3"/>
    <w:rsid w:val="008010CA"/>
    <w:rsid w:val="00896239"/>
    <w:rsid w:val="00933D36"/>
    <w:rsid w:val="00993EFE"/>
    <w:rsid w:val="009B22D1"/>
    <w:rsid w:val="00BE1D0B"/>
    <w:rsid w:val="00BF081E"/>
    <w:rsid w:val="00CE5187"/>
    <w:rsid w:val="00F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532E-E74A-46E8-8678-7D667A07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19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B2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tb.gov.tr/proje_destek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DOĞANAY</dc:creator>
  <cp:keywords/>
  <dc:description/>
  <cp:lastModifiedBy>Selcan GÜLLÜPINAR</cp:lastModifiedBy>
  <cp:revision>2</cp:revision>
  <dcterms:created xsi:type="dcterms:W3CDTF">2017-03-28T13:11:00Z</dcterms:created>
  <dcterms:modified xsi:type="dcterms:W3CDTF">2017-03-28T13:11:00Z</dcterms:modified>
</cp:coreProperties>
</file>